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15024WX236298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197(20.02.2015)</w:t>
            </w:r>
          </w:p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20.02.2015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057706</w:t>
            </w:r>
          </w:p>
        </w:tc>
      </w:tr>
    </w:tbl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ФОРМА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ІНФОРМАЦІЇ</w:t>
      </w:r>
    </w:p>
    <w:p w:rsidR="00000000" w:rsidRDefault="00654624">
      <w:pPr>
        <w:widowControl w:val="0"/>
        <w:autoSpaceDE w:val="0"/>
        <w:autoSpaceDN w:val="0"/>
        <w:adjustRightInd w:val="0"/>
        <w:spacing w:after="283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результати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проведення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вл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>і</w:t>
      </w:r>
      <w:proofErr w:type="spellEnd"/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Фізико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технічний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інститут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низьких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температур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Вєркіна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України</w:t>
      </w:r>
      <w:proofErr w:type="spellEnd"/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ЄДРПОУ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03534601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просп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еніна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47,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61103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Джерело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кошти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державного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України</w:t>
      </w:r>
      <w:proofErr w:type="spellEnd"/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35.12.1 -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передавання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електричної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енергії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Електроенергія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фінансуються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державного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ФТІНТ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Електроенергія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фінансуються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державного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відпочинку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ФТІНТ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України</w:t>
      </w:r>
      <w:proofErr w:type="spellEnd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1 - 2920000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2 -- 46000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Електроенергія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фінансуються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державного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ФТІНТ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- 2920000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Електроенергія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фінансують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державного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відпочинку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ФТІНТ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- 46000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Кількість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обсяг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Леніна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.47,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Харківська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Дзержинський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61103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Задонецька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3,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Революційне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Вовчанський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Харківська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область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.; 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Леніна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.47,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Харківська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Дзержинський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61103,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Задонецька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3,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Революційне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Вовчанський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Харківська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" w:hAnsi="Times New Roman" w:cs="Times New Roman"/>
          <w:color w:val="000000"/>
          <w:sz w:val="24"/>
          <w:szCs w:val="24"/>
        </w:rPr>
        <w:t>Строк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протягом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протягом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протягом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року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Інформування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hAnsi="Times New Roman" w:cs="Times New Roman"/>
          <w:color w:val="000000"/>
          <w:sz w:val="24"/>
          <w:szCs w:val="24"/>
        </w:rPr>
        <w:t>Адреса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сайту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додатково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розміщено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www.ilt.kharkov.ua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/tender_u.html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розміщеного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031929, 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ВДЗ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182(02.02.2015)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обґрунтування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розміщеного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031929/1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пропозиції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розміщеного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036396, 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ВДЗ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85(05.02.2015)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05.02.2015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відправлення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запрошення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проведенні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22.01.2015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Іформація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переможця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переговорної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”, 00131954,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Плеханівська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149,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Харківська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област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Комінтернівський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61037, (057) 739-57-12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акцепту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пропозиції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 - 02.02.2015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 - 02.02.2015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укладення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закупівлю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 - 16.02.2015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 - 16.02.2015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 </w:t>
      </w:r>
      <w:r>
        <w:rPr>
          <w:rFonts w:ascii="Times New Roman" w:hAnsi="Times New Roman" w:cs="Times New Roman"/>
          <w:color w:val="000000"/>
          <w:sz w:val="24"/>
          <w:szCs w:val="24"/>
        </w:rPr>
        <w:t>Сума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договорі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закупівлю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1 - 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4629134,40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грн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 ;</w:t>
            </w:r>
          </w:p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чотири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мільйони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шістсот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двадцять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тисяч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тридцять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чотири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.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 .</w:t>
            </w:r>
          </w:p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2 - 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Харківобленерго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72924,72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грн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 ;</w:t>
            </w:r>
          </w:p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сімдесят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тисячі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ятсот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двадцять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чотири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. 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 .</w:t>
            </w:r>
          </w:p>
          <w:p w:rsidR="00000000" w:rsidRDefault="0065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Посада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ізвище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ініціали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підписує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оголошення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4624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54624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Голова комітету з конкурсних торгів </w:t>
      </w:r>
    </w:p>
    <w:p w:rsidR="00654624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 директора з наукової роботи </w:t>
      </w:r>
    </w:p>
    <w:p w:rsidR="00654624" w:rsidRPr="00654624" w:rsidRDefault="00654624" w:rsidP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ФТІНТ ім. Б.І. Вєркіна НАН України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6546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Глущук М.І.</w:t>
      </w:r>
    </w:p>
    <w:p w:rsidR="00654624" w:rsidRPr="00654624" w:rsidRDefault="00654624" w:rsidP="00654624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4624">
        <w:rPr>
          <w:rFonts w:ascii="Times New Roman" w:hAnsi="Times New Roman" w:cs="Times New Roman"/>
          <w:color w:val="000000"/>
          <w:sz w:val="24"/>
          <w:szCs w:val="24"/>
          <w:lang w:val="uk-UA"/>
        </w:rPr>
        <w:t>(підпис, М. П.)</w:t>
      </w:r>
    </w:p>
    <w:p w:rsidR="00654624" w:rsidRPr="00654624" w:rsidRDefault="0065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:rsidR="00654624" w:rsidRPr="00654624" w:rsidRDefault="006546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sectPr w:rsidR="00654624" w:rsidRPr="0065462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54624"/>
    <w:rsid w:val="0065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I. Glushchuk</dc:creator>
  <cp:keywords/>
  <dc:description/>
  <cp:lastModifiedBy>Nikolay I. Glushchuk</cp:lastModifiedBy>
  <cp:revision>2</cp:revision>
  <cp:lastPrinted>2015-02-17T07:33:00Z</cp:lastPrinted>
  <dcterms:created xsi:type="dcterms:W3CDTF">2015-02-17T07:34:00Z</dcterms:created>
  <dcterms:modified xsi:type="dcterms:W3CDTF">2015-02-17T07:34:00Z</dcterms:modified>
</cp:coreProperties>
</file>